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67" w:rsidRDefault="00EC567D" w:rsidP="00126967">
      <w:pPr>
        <w:widowControl/>
        <w:shd w:val="clear" w:color="auto" w:fill="FAFAFA"/>
        <w:spacing w:line="300" w:lineRule="atLeast"/>
        <w:ind w:firstLine="360"/>
        <w:jc w:val="center"/>
        <w:rPr>
          <w:rFonts w:ascii="黑体" w:eastAsia="黑体" w:hAnsi="黑体" w:cs="宋体"/>
          <w:color w:val="323232"/>
          <w:kern w:val="0"/>
          <w:sz w:val="44"/>
          <w:szCs w:val="44"/>
        </w:rPr>
      </w:pPr>
      <w:r w:rsidRPr="00126967">
        <w:rPr>
          <w:rFonts w:ascii="黑体" w:eastAsia="黑体" w:hAnsi="黑体" w:cs="宋体" w:hint="eastAsia"/>
          <w:color w:val="323232"/>
          <w:kern w:val="0"/>
          <w:sz w:val="44"/>
          <w:szCs w:val="44"/>
        </w:rPr>
        <w:t>考生</w:t>
      </w:r>
      <w:proofErr w:type="gramStart"/>
      <w:r w:rsidRPr="00126967">
        <w:rPr>
          <w:rFonts w:ascii="黑体" w:eastAsia="黑体" w:hAnsi="黑体" w:cs="宋体" w:hint="eastAsia"/>
          <w:color w:val="323232"/>
          <w:kern w:val="0"/>
          <w:sz w:val="44"/>
          <w:szCs w:val="44"/>
        </w:rPr>
        <w:t>端</w:t>
      </w:r>
      <w:bookmarkStart w:id="0" w:name="_GoBack"/>
      <w:bookmarkEnd w:id="0"/>
      <w:r w:rsidRPr="00126967">
        <w:rPr>
          <w:rFonts w:ascii="黑体" w:eastAsia="黑体" w:hAnsi="黑体" w:cs="宋体" w:hint="eastAsia"/>
          <w:color w:val="323232"/>
          <w:kern w:val="0"/>
          <w:sz w:val="44"/>
          <w:szCs w:val="44"/>
        </w:rPr>
        <w:t>考籍操作</w:t>
      </w:r>
      <w:proofErr w:type="gramEnd"/>
      <w:r w:rsidRPr="00126967">
        <w:rPr>
          <w:rFonts w:ascii="黑体" w:eastAsia="黑体" w:hAnsi="黑体" w:cs="宋体" w:hint="eastAsia"/>
          <w:color w:val="323232"/>
          <w:kern w:val="0"/>
          <w:sz w:val="44"/>
          <w:szCs w:val="44"/>
        </w:rPr>
        <w:t>流程</w:t>
      </w:r>
      <w:r w:rsidRPr="00126967">
        <w:rPr>
          <w:rFonts w:ascii="黑体" w:eastAsia="黑体" w:hAnsi="黑体" w:cs="宋体" w:hint="eastAsia"/>
          <w:color w:val="323232"/>
          <w:kern w:val="0"/>
          <w:sz w:val="44"/>
          <w:szCs w:val="44"/>
        </w:rPr>
        <w:br/>
      </w:r>
    </w:p>
    <w:p w:rsidR="00EC567D" w:rsidRPr="00126967" w:rsidRDefault="00126967" w:rsidP="00126967">
      <w:pPr>
        <w:widowControl/>
        <w:shd w:val="clear" w:color="auto" w:fill="FAFAFA"/>
        <w:spacing w:line="300" w:lineRule="atLeast"/>
        <w:ind w:firstLine="360"/>
        <w:rPr>
          <w:rFonts w:ascii="黑体" w:eastAsia="黑体" w:hAnsi="黑体" w:cs="宋体"/>
          <w:color w:val="323232"/>
          <w:kern w:val="0"/>
          <w:sz w:val="28"/>
          <w:szCs w:val="28"/>
        </w:rPr>
      </w:pPr>
      <w:r w:rsidRPr="00126967">
        <w:rPr>
          <w:rFonts w:ascii="黑体" w:eastAsia="黑体" w:hAnsi="黑体" w:cs="宋体"/>
          <w:color w:val="323232"/>
          <w:kern w:val="0"/>
          <w:sz w:val="28"/>
          <w:szCs w:val="28"/>
        </w:rPr>
        <w:t>一</w:t>
      </w:r>
      <w:r w:rsidR="00EC567D" w:rsidRPr="00126967">
        <w:rPr>
          <w:rFonts w:ascii="宋体" w:eastAsia="宋体" w:hAnsi="宋体" w:cs="宋体" w:hint="eastAsia"/>
          <w:b/>
          <w:bCs/>
          <w:color w:val="2D2D2D"/>
          <w:kern w:val="0"/>
          <w:sz w:val="28"/>
          <w:szCs w:val="28"/>
        </w:rPr>
        <w:t>、登录</w:t>
      </w:r>
    </w:p>
    <w:p w:rsidR="00EC567D" w:rsidRPr="00126967" w:rsidRDefault="00EC567D" w:rsidP="00126967">
      <w:pPr>
        <w:widowControl/>
        <w:shd w:val="clear" w:color="auto" w:fill="FAFAFA"/>
        <w:ind w:firstLineChars="200" w:firstLine="5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考生端地址：https://zk.sceea.cn/（推荐</w:t>
      </w:r>
      <w:proofErr w:type="gramStart"/>
      <w:r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使用谷歌浏览器</w:t>
      </w:r>
      <w:proofErr w:type="gramEnd"/>
      <w:r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和火狐浏览器）</w:t>
      </w:r>
    </w:p>
    <w:p w:rsidR="00EC567D" w:rsidRPr="00126967" w:rsidRDefault="00126967" w:rsidP="00126967">
      <w:pPr>
        <w:widowControl/>
        <w:shd w:val="clear" w:color="auto" w:fill="FAFAFA"/>
        <w:ind w:firstLineChars="200" w:firstLine="5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>
        <w:rPr>
          <w:rFonts w:ascii="宋体" w:eastAsia="宋体" w:hAnsi="宋体" w:cs="Calibri"/>
          <w:color w:val="2D2D2D"/>
          <w:kern w:val="0"/>
          <w:sz w:val="28"/>
          <w:szCs w:val="28"/>
        </w:rPr>
        <w:t>1、</w:t>
      </w:r>
      <w:r w:rsidR="00EC567D"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正常情况：</w:t>
      </w:r>
    </w:p>
    <w:p w:rsidR="00EC567D" w:rsidRPr="00126967" w:rsidRDefault="00126967" w:rsidP="00EC567D">
      <w:pPr>
        <w:widowControl/>
        <w:shd w:val="clear" w:color="auto" w:fill="FAFAFA"/>
        <w:ind w:firstLine="3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 </w:t>
      </w:r>
      <w:r w:rsidR="00EC567D"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考生使用身份证号码为账号，身份证号码后六位为密码登录。例：身份证号码：510722199912121234，账号则为：510722199912121234，密码为：121234</w:t>
      </w:r>
    </w:p>
    <w:p w:rsidR="00EC567D" w:rsidRPr="00126967" w:rsidRDefault="00126967" w:rsidP="00126967">
      <w:pPr>
        <w:widowControl/>
        <w:shd w:val="clear" w:color="auto" w:fill="FAFAFA"/>
        <w:ind w:firstLineChars="200" w:firstLine="5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2、</w:t>
      </w:r>
      <w:r w:rsidR="00EC567D"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特殊情况：</w:t>
      </w:r>
    </w:p>
    <w:p w:rsidR="00EC567D" w:rsidRPr="00126967" w:rsidRDefault="00126967" w:rsidP="00EC567D">
      <w:pPr>
        <w:widowControl/>
        <w:shd w:val="clear" w:color="auto" w:fill="FAFAFA"/>
        <w:ind w:firstLine="3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 （</w:t>
      </w:r>
      <w:r w:rsidR="00EC567D"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1</w:t>
      </w:r>
      <w:r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）</w:t>
      </w:r>
      <w:r w:rsidR="00EC567D"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、以前的身份证号码有误（包括以前未提供身份证号码和提供身份证号码无法通过验证的）：到报名区县、市州、助学点或学校补录正确身份证号码后，由区县、市州、助学点或学校生成账号之后按正常情况登录。</w:t>
      </w:r>
    </w:p>
    <w:p w:rsidR="00EC567D" w:rsidRPr="00126967" w:rsidRDefault="00126967" w:rsidP="00EC567D">
      <w:pPr>
        <w:widowControl/>
        <w:shd w:val="clear" w:color="auto" w:fill="FAFAFA"/>
        <w:ind w:firstLine="3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 （</w:t>
      </w:r>
      <w:r w:rsidR="00EC567D"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2</w:t>
      </w:r>
      <w:r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）</w:t>
      </w:r>
      <w:r w:rsidR="00EC567D"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、在之前登录过本系统并自己注册且注册成功的考生，用自己注册的身份证号码和自己填写的密码进行登录。若忘记密码则用注册时填写的联系电话到找回密码处找回密码。找回密码入口如图1（注：找回密码时第一个输入框里是填“账号”并非“联系电话”）</w:t>
      </w:r>
    </w:p>
    <w:p w:rsidR="00EC567D" w:rsidRPr="00126967" w:rsidRDefault="00EC567D" w:rsidP="00EC567D">
      <w:pPr>
        <w:widowControl/>
        <w:shd w:val="clear" w:color="auto" w:fill="FAFAFA"/>
        <w:ind w:firstLine="3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/>
          <w:noProof/>
          <w:color w:val="2D2D2D"/>
          <w:kern w:val="0"/>
          <w:sz w:val="28"/>
          <w:szCs w:val="28"/>
        </w:rPr>
        <w:lastRenderedPageBreak/>
        <w:drawing>
          <wp:inline distT="0" distB="0" distL="0" distR="0" wp14:anchorId="23B9B415" wp14:editId="156A827B">
            <wp:extent cx="6600825" cy="3438525"/>
            <wp:effectExtent l="0" t="0" r="9525" b="9525"/>
            <wp:docPr id="1" name="对象 1" descr="https://www.swpu.edu.cn/__local/6/43/5C/C9835BB8EB33BF1BD32528E74A2_D788DE2E_16E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" descr="https://www.swpu.edu.cn/__local/6/43/5C/C9835BB8EB33BF1BD32528E74A2_D788DE2E_16EE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7D" w:rsidRPr="00126967" w:rsidRDefault="00EC567D" w:rsidP="00EC567D">
      <w:pPr>
        <w:widowControl/>
        <w:shd w:val="clear" w:color="auto" w:fill="FAFAFA"/>
        <w:ind w:firstLine="360"/>
        <w:jc w:val="center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图1</w:t>
      </w:r>
    </w:p>
    <w:p w:rsidR="00EC567D" w:rsidRPr="00126967" w:rsidRDefault="00126967" w:rsidP="00126967">
      <w:pPr>
        <w:widowControl/>
        <w:shd w:val="clear" w:color="auto" w:fill="FAFAFA"/>
        <w:ind w:firstLineChars="200" w:firstLine="5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>
        <w:rPr>
          <w:rFonts w:ascii="宋体" w:eastAsia="宋体" w:hAnsi="宋体" w:cs="Calibri"/>
          <w:color w:val="2D2D2D"/>
          <w:kern w:val="0"/>
          <w:sz w:val="28"/>
          <w:szCs w:val="28"/>
        </w:rPr>
        <w:t>（</w:t>
      </w:r>
      <w:r w:rsidR="00EC567D"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3</w:t>
      </w:r>
      <w:r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）</w:t>
      </w:r>
      <w:r w:rsidR="00EC567D"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、无法登录的考生请到报名区县、市州、助学点或学校处理账号问题。</w:t>
      </w:r>
    </w:p>
    <w:p w:rsidR="00EC567D" w:rsidRPr="00126967" w:rsidRDefault="00EC567D" w:rsidP="00EC567D">
      <w:pPr>
        <w:widowControl/>
        <w:shd w:val="clear" w:color="auto" w:fill="FAFAFA"/>
        <w:ind w:firstLine="3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总结：</w:t>
      </w:r>
    </w:p>
    <w:p w:rsidR="00126967" w:rsidRDefault="00EC567D" w:rsidP="00126967">
      <w:pPr>
        <w:widowControl/>
        <w:shd w:val="clear" w:color="auto" w:fill="FAFAFA"/>
        <w:ind w:firstLine="360"/>
        <w:jc w:val="center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/>
          <w:noProof/>
          <w:color w:val="2D2D2D"/>
          <w:kern w:val="0"/>
          <w:sz w:val="28"/>
          <w:szCs w:val="28"/>
        </w:rPr>
        <w:drawing>
          <wp:inline distT="0" distB="0" distL="0" distR="0" wp14:anchorId="263E40A1" wp14:editId="2E229855">
            <wp:extent cx="3600450" cy="2341551"/>
            <wp:effectExtent l="0" t="0" r="0" b="1905"/>
            <wp:docPr id="2" name="图片 4" descr="https://www.swpu.edu.cn/__local/8/EF/ED/6504B49172DCA2EF1BA332DF457_AC7784A8_27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s://www.swpu.edu.cn/__local/8/EF/ED/6504B49172DCA2EF1BA332DF457_AC7784A8_273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30" cy="23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7D" w:rsidRPr="00A26EB2" w:rsidRDefault="00126967" w:rsidP="00126967">
      <w:pPr>
        <w:widowControl/>
        <w:shd w:val="clear" w:color="auto" w:fill="FAFAFA"/>
        <w:ind w:firstLine="360"/>
        <w:rPr>
          <w:rFonts w:ascii="Calibri" w:eastAsia="宋体" w:hAnsi="Calibri" w:cs="Calibri"/>
          <w:b/>
          <w:color w:val="2D2D2D"/>
          <w:kern w:val="0"/>
          <w:sz w:val="28"/>
          <w:szCs w:val="28"/>
        </w:rPr>
      </w:pPr>
      <w:r w:rsidRPr="00A26EB2">
        <w:rPr>
          <w:rFonts w:ascii="Calibri" w:eastAsia="宋体" w:hAnsi="Calibri" w:cs="Calibri"/>
          <w:b/>
          <w:color w:val="2D2D2D"/>
          <w:kern w:val="0"/>
          <w:sz w:val="28"/>
          <w:szCs w:val="28"/>
        </w:rPr>
        <w:t>二</w:t>
      </w:r>
      <w:r w:rsidR="00EC567D" w:rsidRPr="00A26EB2">
        <w:rPr>
          <w:rFonts w:ascii="宋体" w:eastAsia="宋体" w:hAnsi="宋体" w:cs="宋体" w:hint="eastAsia"/>
          <w:b/>
          <w:bCs/>
          <w:color w:val="2D2D2D"/>
          <w:kern w:val="0"/>
          <w:sz w:val="28"/>
          <w:szCs w:val="28"/>
        </w:rPr>
        <w:t>、切换准考证</w:t>
      </w:r>
    </w:p>
    <w:p w:rsidR="00EC567D" w:rsidRPr="00126967" w:rsidRDefault="00EC567D" w:rsidP="00A26EB2">
      <w:pPr>
        <w:widowControl/>
        <w:shd w:val="clear" w:color="auto" w:fill="FAFAFA"/>
        <w:ind w:firstLineChars="300" w:firstLine="84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该功能用于考生切换需要做业务的准考证。操作如图：</w:t>
      </w:r>
    </w:p>
    <w:p w:rsidR="00EC567D" w:rsidRPr="00126967" w:rsidRDefault="00EC567D" w:rsidP="00EC567D">
      <w:pPr>
        <w:widowControl/>
        <w:shd w:val="clear" w:color="auto" w:fill="FAFAFA"/>
        <w:ind w:firstLine="360"/>
        <w:jc w:val="center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/>
          <w:noProof/>
          <w:color w:val="2D2D2D"/>
          <w:kern w:val="0"/>
          <w:sz w:val="28"/>
          <w:szCs w:val="28"/>
        </w:rPr>
        <w:lastRenderedPageBreak/>
        <w:drawing>
          <wp:inline distT="0" distB="0" distL="0" distR="0" wp14:anchorId="3D422067" wp14:editId="2EEDD3D2">
            <wp:extent cx="6591300" cy="2581275"/>
            <wp:effectExtent l="0" t="0" r="0" b="9525"/>
            <wp:docPr id="3" name="图片 7" descr="https://www.swpu.edu.cn/__local/F/C7/63/AB146B5F3A903942B57C52AC20B_C7B9F6FF_6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https://www.swpu.edu.cn/__local/F/C7/63/AB146B5F3A903942B57C52AC20B_C7B9F6FF_64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7D" w:rsidRPr="00A26EB2" w:rsidRDefault="00A26EB2" w:rsidP="00A26EB2">
      <w:pPr>
        <w:widowControl/>
        <w:shd w:val="clear" w:color="auto" w:fill="FAFAFA"/>
        <w:spacing w:line="554" w:lineRule="atLeast"/>
        <w:outlineLvl w:val="1"/>
        <w:rPr>
          <w:rFonts w:ascii="Cambria" w:eastAsia="宋体" w:hAnsi="Cambria" w:cs="宋体"/>
          <w:b/>
          <w:bCs/>
          <w:color w:val="2D2D2D"/>
          <w:kern w:val="0"/>
          <w:sz w:val="28"/>
          <w:szCs w:val="28"/>
        </w:rPr>
      </w:pPr>
      <w:r w:rsidRPr="00A26EB2">
        <w:rPr>
          <w:rFonts w:ascii="宋体" w:eastAsia="宋体" w:hAnsi="宋体" w:cs="宋体"/>
          <w:b/>
          <w:bCs/>
          <w:color w:val="2D2D2D"/>
          <w:kern w:val="0"/>
          <w:sz w:val="28"/>
          <w:szCs w:val="28"/>
        </w:rPr>
        <w:t>三、</w:t>
      </w:r>
      <w:r w:rsidR="00EC567D" w:rsidRPr="00A26EB2">
        <w:rPr>
          <w:rFonts w:ascii="宋体" w:eastAsia="宋体" w:hAnsi="宋体" w:cs="宋体" w:hint="eastAsia"/>
          <w:b/>
          <w:bCs/>
          <w:color w:val="2D2D2D"/>
          <w:kern w:val="0"/>
          <w:sz w:val="28"/>
          <w:szCs w:val="28"/>
        </w:rPr>
        <w:t>考籍管理</w:t>
      </w:r>
    </w:p>
    <w:p w:rsidR="00EC567D" w:rsidRPr="00A26EB2" w:rsidRDefault="00EC567D" w:rsidP="00A26EB2">
      <w:pPr>
        <w:widowControl/>
        <w:shd w:val="clear" w:color="auto" w:fill="FAFAFA"/>
        <w:spacing w:line="554" w:lineRule="atLeast"/>
        <w:ind w:firstLineChars="200" w:firstLine="562"/>
        <w:outlineLvl w:val="2"/>
        <w:rPr>
          <w:rFonts w:ascii="Calibri" w:eastAsia="宋体" w:hAnsi="Calibri" w:cs="Calibri"/>
          <w:b/>
          <w:bCs/>
          <w:color w:val="2D2D2D"/>
          <w:kern w:val="0"/>
          <w:sz w:val="28"/>
          <w:szCs w:val="28"/>
        </w:rPr>
      </w:pPr>
      <w:r w:rsidRPr="00A26EB2">
        <w:rPr>
          <w:rFonts w:ascii="宋体" w:eastAsia="宋体" w:hAnsi="宋体" w:cs="Calibri" w:hint="eastAsia"/>
          <w:b/>
          <w:bCs/>
          <w:color w:val="2D2D2D"/>
          <w:kern w:val="0"/>
          <w:sz w:val="28"/>
          <w:szCs w:val="28"/>
        </w:rPr>
        <w:t>总体说明：</w:t>
      </w:r>
    </w:p>
    <w:p w:rsidR="00EC567D" w:rsidRPr="00126967" w:rsidRDefault="00EC567D" w:rsidP="00126967">
      <w:pPr>
        <w:widowControl/>
        <w:shd w:val="clear" w:color="auto" w:fill="FAFAFA"/>
        <w:ind w:firstLineChars="200" w:firstLine="5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1、每个考籍管理的申请都有其申请的时间，考生只能在对应的时间范围内进行操作，时间范围外只能查看数据，如图。</w:t>
      </w:r>
    </w:p>
    <w:p w:rsidR="00EC567D" w:rsidRPr="00126967" w:rsidRDefault="00EC567D" w:rsidP="00EC567D">
      <w:pPr>
        <w:widowControl/>
        <w:shd w:val="clear" w:color="auto" w:fill="FAFAFA"/>
        <w:ind w:firstLine="3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/>
          <w:noProof/>
          <w:color w:val="2D2D2D"/>
          <w:kern w:val="0"/>
          <w:sz w:val="28"/>
          <w:szCs w:val="28"/>
        </w:rPr>
        <w:drawing>
          <wp:inline distT="0" distB="0" distL="0" distR="0" wp14:anchorId="2CE1E6F0" wp14:editId="791E89CE">
            <wp:extent cx="5962650" cy="2200275"/>
            <wp:effectExtent l="0" t="0" r="0" b="9525"/>
            <wp:docPr id="4" name="图片 10" descr="https://www.swpu.edu.cn/__local/A/53/FF/EBC08F696629996BD2EFB651802_F412990E_3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https://www.swpu.edu.cn/__local/A/53/FF/EBC08F696629996BD2EFB651802_F412990E_34F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7D" w:rsidRPr="00126967" w:rsidRDefault="00EC567D" w:rsidP="00EC567D">
      <w:pPr>
        <w:widowControl/>
        <w:shd w:val="clear" w:color="auto" w:fill="FAFAFA"/>
        <w:ind w:firstLine="3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/>
          <w:noProof/>
          <w:color w:val="2D2D2D"/>
          <w:kern w:val="0"/>
          <w:sz w:val="28"/>
          <w:szCs w:val="28"/>
        </w:rPr>
        <w:drawing>
          <wp:inline distT="0" distB="0" distL="0" distR="0" wp14:anchorId="71653EA8" wp14:editId="0D7A360D">
            <wp:extent cx="5981700" cy="1409700"/>
            <wp:effectExtent l="0" t="0" r="0" b="0"/>
            <wp:docPr id="5" name="图片 5" descr="https://www.swpu.edu.cn/__local/9/35/CE/70ACA1A1E460CB81172F42FDFDD_D3DA13C2_2E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s://www.swpu.edu.cn/__local/9/35/CE/70ACA1A1E460CB81172F42FDFDD_D3DA13C2_2ED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7D" w:rsidRPr="00126967" w:rsidRDefault="00126967" w:rsidP="00126967">
      <w:pPr>
        <w:widowControl/>
        <w:shd w:val="clear" w:color="auto" w:fill="FAFAFA"/>
        <w:ind w:firstLineChars="200" w:firstLine="5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>
        <w:rPr>
          <w:rFonts w:ascii="宋体" w:eastAsia="宋体" w:hAnsi="宋体" w:cs="Calibri"/>
          <w:color w:val="2D2D2D"/>
          <w:kern w:val="0"/>
          <w:sz w:val="28"/>
          <w:szCs w:val="28"/>
        </w:rPr>
        <w:lastRenderedPageBreak/>
        <w:t>2、</w:t>
      </w:r>
      <w:r w:rsidR="00EC567D"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考生提交审核后将无法看到申请数据，只有在审核完成后，省上下发数据后才能查看结果。</w:t>
      </w:r>
    </w:p>
    <w:p w:rsidR="00EC567D" w:rsidRPr="00126967" w:rsidRDefault="00EC567D" w:rsidP="00126967">
      <w:pPr>
        <w:widowControl/>
        <w:shd w:val="clear" w:color="auto" w:fill="FAFAFA"/>
        <w:ind w:firstLineChars="200" w:firstLine="5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3</w:t>
      </w:r>
      <w:r w:rsidR="00A26EB2">
        <w:rPr>
          <w:rFonts w:ascii="宋体" w:eastAsia="宋体" w:hAnsi="宋体" w:cs="Calibri"/>
          <w:color w:val="2D2D2D"/>
          <w:kern w:val="0"/>
          <w:sz w:val="28"/>
          <w:szCs w:val="28"/>
        </w:rPr>
        <w:t>、</w:t>
      </w:r>
      <w:r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下发的数据每条都可以看到每一级审核的意见，在详情里进行查看，如图。</w:t>
      </w:r>
    </w:p>
    <w:p w:rsidR="00EC567D" w:rsidRPr="00126967" w:rsidRDefault="00EC567D" w:rsidP="00EC567D">
      <w:pPr>
        <w:widowControl/>
        <w:shd w:val="clear" w:color="auto" w:fill="FAFAFA"/>
        <w:ind w:firstLine="36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/>
          <w:noProof/>
          <w:color w:val="2D2D2D"/>
          <w:kern w:val="0"/>
          <w:sz w:val="28"/>
          <w:szCs w:val="28"/>
        </w:rPr>
        <w:drawing>
          <wp:inline distT="0" distB="0" distL="0" distR="0" wp14:anchorId="54219915" wp14:editId="3D77B9F1">
            <wp:extent cx="5753100" cy="1428750"/>
            <wp:effectExtent l="0" t="0" r="0" b="0"/>
            <wp:docPr id="6" name="图片 19" descr="https://www.swpu.edu.cn/__local/4/3A/E7/E3093FA4077A3CC22FE1553C03C_7BB12373_7C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https://www.swpu.edu.cn/__local/4/3A/E7/E3093FA4077A3CC22FE1553C03C_7BB12373_7CC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7D" w:rsidRPr="00126967" w:rsidRDefault="00126967" w:rsidP="00EC567D">
      <w:pPr>
        <w:widowControl/>
        <w:shd w:val="clear" w:color="auto" w:fill="FAFAFA"/>
        <w:spacing w:line="554" w:lineRule="atLeast"/>
        <w:ind w:firstLine="360"/>
        <w:outlineLvl w:val="2"/>
        <w:rPr>
          <w:rFonts w:ascii="Calibri" w:eastAsia="宋体" w:hAnsi="Calibri" w:cs="Calibri"/>
          <w:b/>
          <w:bCs/>
          <w:color w:val="2D2D2D"/>
          <w:kern w:val="0"/>
          <w:sz w:val="28"/>
          <w:szCs w:val="28"/>
        </w:rPr>
      </w:pPr>
      <w:r>
        <w:rPr>
          <w:rFonts w:ascii="宋体" w:eastAsia="宋体" w:hAnsi="宋体" w:cs="Calibri" w:hint="eastAsia"/>
          <w:b/>
          <w:bCs/>
          <w:color w:val="2D2D2D"/>
          <w:kern w:val="0"/>
          <w:sz w:val="28"/>
          <w:szCs w:val="28"/>
        </w:rPr>
        <w:t>（</w:t>
      </w:r>
      <w:r w:rsidR="00EC567D" w:rsidRPr="00126967">
        <w:rPr>
          <w:rFonts w:ascii="宋体" w:eastAsia="宋体" w:hAnsi="宋体" w:cs="Calibri" w:hint="eastAsia"/>
          <w:b/>
          <w:bCs/>
          <w:color w:val="2D2D2D"/>
          <w:kern w:val="0"/>
          <w:sz w:val="28"/>
          <w:szCs w:val="28"/>
        </w:rPr>
        <w:t>1</w:t>
      </w:r>
      <w:r>
        <w:rPr>
          <w:rFonts w:ascii="宋体" w:eastAsia="宋体" w:hAnsi="宋体" w:cs="Calibri" w:hint="eastAsia"/>
          <w:b/>
          <w:bCs/>
          <w:color w:val="2D2D2D"/>
          <w:kern w:val="0"/>
          <w:sz w:val="28"/>
          <w:szCs w:val="28"/>
        </w:rPr>
        <w:t>）</w:t>
      </w:r>
      <w:r w:rsidR="00EC567D" w:rsidRPr="00126967">
        <w:rPr>
          <w:rFonts w:ascii="宋体" w:eastAsia="宋体" w:hAnsi="宋体" w:cs="Calibri" w:hint="eastAsia"/>
          <w:b/>
          <w:bCs/>
          <w:color w:val="2D2D2D"/>
          <w:kern w:val="0"/>
          <w:sz w:val="28"/>
          <w:szCs w:val="28"/>
        </w:rPr>
        <w:t>考</w:t>
      </w:r>
      <w:proofErr w:type="gramStart"/>
      <w:r w:rsidR="00EC567D" w:rsidRPr="00126967">
        <w:rPr>
          <w:rFonts w:ascii="宋体" w:eastAsia="宋体" w:hAnsi="宋体" w:cs="Calibri" w:hint="eastAsia"/>
          <w:b/>
          <w:bCs/>
          <w:color w:val="2D2D2D"/>
          <w:kern w:val="0"/>
          <w:sz w:val="28"/>
          <w:szCs w:val="28"/>
        </w:rPr>
        <w:t>籍业务</w:t>
      </w:r>
      <w:proofErr w:type="gramEnd"/>
      <w:r w:rsidR="00EC567D" w:rsidRPr="00126967">
        <w:rPr>
          <w:rFonts w:ascii="宋体" w:eastAsia="宋体" w:hAnsi="宋体" w:cs="Calibri" w:hint="eastAsia"/>
          <w:b/>
          <w:bCs/>
          <w:color w:val="2D2D2D"/>
          <w:kern w:val="0"/>
          <w:sz w:val="28"/>
          <w:szCs w:val="28"/>
        </w:rPr>
        <w:t>申请流程图</w:t>
      </w:r>
    </w:p>
    <w:p w:rsidR="00EC567D" w:rsidRPr="00126967" w:rsidRDefault="00EC567D" w:rsidP="00EC567D">
      <w:pPr>
        <w:widowControl/>
        <w:shd w:val="clear" w:color="auto" w:fill="FAFAFA"/>
        <w:ind w:firstLine="360"/>
        <w:jc w:val="center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/>
          <w:noProof/>
          <w:color w:val="2D2D2D"/>
          <w:kern w:val="0"/>
          <w:sz w:val="28"/>
          <w:szCs w:val="28"/>
        </w:rPr>
        <w:drawing>
          <wp:inline distT="0" distB="0" distL="0" distR="0" wp14:anchorId="27FAA3C1" wp14:editId="1C5D1FDA">
            <wp:extent cx="3857625" cy="3571875"/>
            <wp:effectExtent l="0" t="0" r="9525" b="9525"/>
            <wp:docPr id="7" name="图片 31" descr="https://www.swpu.edu.cn/__local/C/DC/8C/308B2C3A7D5F733AA3288CE6E83_6B2FD070_2C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https://www.swpu.edu.cn/__local/C/DC/8C/308B2C3A7D5F733AA3288CE6E83_6B2FD070_2C8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7D" w:rsidRPr="00126967" w:rsidRDefault="00EC567D" w:rsidP="00126967">
      <w:pPr>
        <w:widowControl/>
        <w:shd w:val="clear" w:color="auto" w:fill="FAFAFA"/>
        <w:ind w:firstLineChars="300" w:firstLine="840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该流程图适用于考籍管理中，考</w:t>
      </w:r>
      <w:proofErr w:type="gramStart"/>
      <w:r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籍基本</w:t>
      </w:r>
      <w:proofErr w:type="gramEnd"/>
      <w:r w:rsidRPr="00126967">
        <w:rPr>
          <w:rFonts w:ascii="宋体" w:eastAsia="宋体" w:hAnsi="宋体" w:cs="Calibri" w:hint="eastAsia"/>
          <w:color w:val="2D2D2D"/>
          <w:kern w:val="0"/>
          <w:sz w:val="28"/>
          <w:szCs w:val="28"/>
        </w:rPr>
        <w:t>信息修改、准考证修改申请、省际转出申请、课程免试申请、前置学历申请、毕业申请功能。</w:t>
      </w:r>
    </w:p>
    <w:p w:rsidR="00EC567D" w:rsidRPr="00126967" w:rsidRDefault="00126967" w:rsidP="00EC567D">
      <w:pPr>
        <w:widowControl/>
        <w:shd w:val="clear" w:color="auto" w:fill="FAFAFA"/>
        <w:spacing w:line="554" w:lineRule="atLeast"/>
        <w:ind w:firstLine="360"/>
        <w:outlineLvl w:val="2"/>
        <w:rPr>
          <w:rFonts w:ascii="Calibri" w:eastAsia="宋体" w:hAnsi="Calibri" w:cs="Calibri"/>
          <w:b/>
          <w:bCs/>
          <w:color w:val="2D2D2D"/>
          <w:kern w:val="0"/>
          <w:sz w:val="28"/>
          <w:szCs w:val="28"/>
        </w:rPr>
      </w:pPr>
      <w:r>
        <w:rPr>
          <w:rFonts w:ascii="宋体" w:eastAsia="宋体" w:hAnsi="宋体" w:cs="Calibri" w:hint="eastAsia"/>
          <w:b/>
          <w:bCs/>
          <w:color w:val="2D2D2D"/>
          <w:kern w:val="0"/>
          <w:sz w:val="28"/>
          <w:szCs w:val="28"/>
        </w:rPr>
        <w:t>（</w:t>
      </w:r>
      <w:r w:rsidR="00EC567D" w:rsidRPr="00126967">
        <w:rPr>
          <w:rFonts w:ascii="宋体" w:eastAsia="宋体" w:hAnsi="宋体" w:cs="Calibri" w:hint="eastAsia"/>
          <w:b/>
          <w:bCs/>
          <w:color w:val="2D2D2D"/>
          <w:kern w:val="0"/>
          <w:sz w:val="28"/>
          <w:szCs w:val="28"/>
        </w:rPr>
        <w:t>2</w:t>
      </w:r>
      <w:r>
        <w:rPr>
          <w:rFonts w:ascii="宋体" w:eastAsia="宋体" w:hAnsi="宋体" w:cs="Calibri" w:hint="eastAsia"/>
          <w:b/>
          <w:bCs/>
          <w:color w:val="2D2D2D"/>
          <w:kern w:val="0"/>
          <w:sz w:val="28"/>
          <w:szCs w:val="28"/>
        </w:rPr>
        <w:t>）</w:t>
      </w:r>
      <w:r w:rsidR="00EC567D" w:rsidRPr="00126967">
        <w:rPr>
          <w:rFonts w:ascii="宋体" w:eastAsia="宋体" w:hAnsi="宋体" w:cs="Calibri" w:hint="eastAsia"/>
          <w:b/>
          <w:bCs/>
          <w:color w:val="2D2D2D"/>
          <w:kern w:val="0"/>
          <w:sz w:val="28"/>
          <w:szCs w:val="28"/>
        </w:rPr>
        <w:t>、课程替代操作流程图</w:t>
      </w:r>
    </w:p>
    <w:p w:rsidR="00EC567D" w:rsidRPr="00126967" w:rsidRDefault="00EC567D" w:rsidP="00EC567D">
      <w:pPr>
        <w:widowControl/>
        <w:shd w:val="clear" w:color="auto" w:fill="FAFAFA"/>
        <w:ind w:firstLine="360"/>
        <w:jc w:val="center"/>
        <w:rPr>
          <w:rFonts w:ascii="Calibri" w:eastAsia="宋体" w:hAnsi="Calibri" w:cs="Calibri"/>
          <w:color w:val="2D2D2D"/>
          <w:kern w:val="0"/>
          <w:sz w:val="28"/>
          <w:szCs w:val="28"/>
        </w:rPr>
      </w:pPr>
      <w:r w:rsidRPr="00126967">
        <w:rPr>
          <w:rFonts w:ascii="宋体" w:eastAsia="宋体" w:hAnsi="宋体" w:cs="Calibri"/>
          <w:noProof/>
          <w:color w:val="2D2D2D"/>
          <w:kern w:val="0"/>
          <w:sz w:val="28"/>
          <w:szCs w:val="28"/>
        </w:rPr>
        <w:lastRenderedPageBreak/>
        <w:drawing>
          <wp:inline distT="0" distB="0" distL="0" distR="0" wp14:anchorId="5568F6E2" wp14:editId="437B3B78">
            <wp:extent cx="3028950" cy="2286000"/>
            <wp:effectExtent l="0" t="0" r="0" b="0"/>
            <wp:docPr id="8" name="图片 34" descr="https://www.swpu.edu.cn/__local/6/BE/38/7A983C32A51BF4C0ABCADC31C26_05FEB158_1B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https://www.swpu.edu.cn/__local/6/BE/38/7A983C32A51BF4C0ABCADC31C26_05FEB158_1BF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EE" w:rsidRPr="00126967" w:rsidRDefault="00103DEE">
      <w:pPr>
        <w:rPr>
          <w:sz w:val="28"/>
          <w:szCs w:val="28"/>
        </w:rPr>
      </w:pPr>
    </w:p>
    <w:sectPr w:rsidR="00103DEE" w:rsidRPr="00126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7D"/>
    <w:rsid w:val="00103DEE"/>
    <w:rsid w:val="00126967"/>
    <w:rsid w:val="00A26EB2"/>
    <w:rsid w:val="00E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3297C-3417-4144-83A2-77BA4843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乔明云</dc:creator>
  <cp:keywords/>
  <dc:description/>
  <cp:lastModifiedBy>乔明云</cp:lastModifiedBy>
  <cp:revision>4</cp:revision>
  <dcterms:created xsi:type="dcterms:W3CDTF">2020-11-03T01:50:00Z</dcterms:created>
  <dcterms:modified xsi:type="dcterms:W3CDTF">2020-11-03T02:14:00Z</dcterms:modified>
</cp:coreProperties>
</file>